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0203</w:t>
      </w:r>
      <w:r>
        <w:rPr>
          <w:rFonts w:ascii="Times New Roman" w:eastAsia="Times New Roman" w:hAnsi="Times New Roman" w:cs="Times New Roman"/>
          <w:sz w:val="28"/>
          <w:szCs w:val="28"/>
        </w:rPr>
        <w:t>-2606/20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>
      <w:pPr>
        <w:keepNext/>
        <w:spacing w:before="0" w:after="0"/>
        <w:jc w:val="both"/>
        <w:rPr>
          <w:sz w:val="28"/>
          <w:szCs w:val="28"/>
        </w:rPr>
      </w:pPr>
    </w:p>
    <w:p>
      <w:pPr>
        <w:keepNext/>
        <w:spacing w:before="0" w:after="0"/>
        <w:ind w:left="4247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17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Гурьевой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Викторовны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Чапанян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Карену </w:t>
      </w:r>
      <w:r>
        <w:rPr>
          <w:rFonts w:ascii="Times New Roman" w:eastAsia="Times New Roman" w:hAnsi="Times New Roman" w:cs="Times New Roman"/>
          <w:sz w:val="28"/>
          <w:szCs w:val="28"/>
        </w:rPr>
        <w:t>Самвеловичу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left="4247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Гурьевой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Викторовны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Чапанян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Карену </w:t>
      </w:r>
      <w:r>
        <w:rPr>
          <w:rFonts w:ascii="Times New Roman" w:eastAsia="Times New Roman" w:hAnsi="Times New Roman" w:cs="Times New Roman"/>
          <w:sz w:val="28"/>
          <w:szCs w:val="28"/>
        </w:rPr>
        <w:t>Самвеловичу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Чапанян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Самвелович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Гурьевой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Викторовны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средства, уплаченные за товар в размере 16575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неустойку за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потребителя о возврате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14088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 75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моральный вред в размере 3000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за несоблюдение в добровольном порядке удовлетворения требований потребителя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16831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юридических услуг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за проведение экспертизы в размере 5000 рублей, почтовые расходы в размере 869 рублей, расходы за предоставление информации налоговым органом в размере 200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Чапанян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Карена </w:t>
      </w:r>
      <w:r>
        <w:rPr>
          <w:rFonts w:ascii="Times New Roman" w:eastAsia="Times New Roman" w:hAnsi="Times New Roman" w:cs="Times New Roman"/>
          <w:sz w:val="28"/>
          <w:szCs w:val="28"/>
        </w:rPr>
        <w:t>Самвеловича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доход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203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